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4D144" w14:textId="23FBAC20" w:rsidR="00582C26" w:rsidRPr="00582C26" w:rsidRDefault="00582C26" w:rsidP="00582C26">
      <w:pPr>
        <w:pStyle w:val="Heading1"/>
        <w:shd w:val="clear" w:color="auto" w:fill="F5F5F5"/>
        <w:spacing w:before="0" w:beforeAutospacing="0" w:after="600" w:afterAutospacing="0" w:line="540" w:lineRule="atLeast"/>
        <w:jc w:val="center"/>
        <w:rPr>
          <w:rFonts w:ascii="Arial" w:hAnsi="Arial" w:cs="Arial"/>
          <w:b w:val="0"/>
          <w:bCs w:val="0"/>
          <w:color w:val="555566"/>
          <w:spacing w:val="15"/>
        </w:rPr>
      </w:pPr>
      <w:r>
        <w:rPr>
          <w:rFonts w:ascii="Arial" w:hAnsi="Arial" w:cs="Arial"/>
          <w:b w:val="0"/>
          <w:bCs w:val="0"/>
          <w:color w:val="555566"/>
          <w:spacing w:val="15"/>
        </w:rPr>
        <w:t xml:space="preserve">Stephen </w:t>
      </w:r>
      <w:r w:rsidR="00723197">
        <w:rPr>
          <w:rFonts w:ascii="Arial" w:hAnsi="Arial" w:cs="Arial"/>
          <w:b w:val="0"/>
          <w:bCs w:val="0"/>
          <w:color w:val="555566"/>
          <w:spacing w:val="15"/>
        </w:rPr>
        <w:t xml:space="preserve">B. </w:t>
      </w:r>
      <w:r>
        <w:rPr>
          <w:rFonts w:ascii="Arial" w:hAnsi="Arial" w:cs="Arial"/>
          <w:b w:val="0"/>
          <w:bCs w:val="0"/>
          <w:color w:val="555566"/>
          <w:spacing w:val="15"/>
        </w:rPr>
        <w:t>Rosales</w:t>
      </w:r>
    </w:p>
    <w:p w14:paraId="22AC1642" w14:textId="34670E85"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PEER RATINGS:</w:t>
      </w:r>
    </w:p>
    <w:p w14:paraId="3EDEA09E"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I hold an </w:t>
      </w:r>
      <w:r w:rsidRPr="00582C26">
        <w:rPr>
          <w:rFonts w:ascii="Helvetica" w:eastAsia="Times New Roman" w:hAnsi="Helvetica" w:cs="Helvetica"/>
          <w:b/>
          <w:bCs/>
          <w:color w:val="666677"/>
          <w:sz w:val="21"/>
          <w:szCs w:val="21"/>
        </w:rPr>
        <w:t>AV</w:t>
      </w:r>
      <w:r w:rsidRPr="00582C26">
        <w:rPr>
          <w:rFonts w:ascii="Helvetica" w:eastAsia="Times New Roman" w:hAnsi="Helvetica" w:cs="Helvetica"/>
          <w:color w:val="666677"/>
          <w:sz w:val="21"/>
          <w:szCs w:val="21"/>
        </w:rPr>
        <w:t> Peer Rating from Martindale-Hubbell and members of the Bar and signifies its </w:t>
      </w:r>
      <w:r w:rsidRPr="00582C26">
        <w:rPr>
          <w:rFonts w:ascii="Helvetica" w:eastAsia="Times New Roman" w:hAnsi="Helvetica" w:cs="Helvetica"/>
          <w:b/>
          <w:bCs/>
          <w:color w:val="666677"/>
          <w:sz w:val="21"/>
          <w:szCs w:val="21"/>
        </w:rPr>
        <w:t>highest rating</w:t>
      </w:r>
      <w:r w:rsidRPr="00582C26">
        <w:rPr>
          <w:rFonts w:ascii="Helvetica" w:eastAsia="Times New Roman" w:hAnsi="Helvetica" w:cs="Helvetica"/>
          <w:color w:val="666677"/>
          <w:sz w:val="21"/>
          <w:szCs w:val="21"/>
        </w:rPr>
        <w:t> given only to lawyers and law firms which deliver </w:t>
      </w:r>
      <w:r w:rsidRPr="00582C26">
        <w:rPr>
          <w:rFonts w:ascii="Helvetica" w:eastAsia="Times New Roman" w:hAnsi="Helvetica" w:cs="Helvetica"/>
          <w:b/>
          <w:bCs/>
          <w:color w:val="666677"/>
          <w:sz w:val="21"/>
          <w:szCs w:val="21"/>
        </w:rPr>
        <w:t>Very High to Preeminent Legal Ability and Very High Professional Standards.</w:t>
      </w:r>
    </w:p>
    <w:p w14:paraId="7DC4A18A"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I have been recognized as a “Super Lawyer” in Massachusetts by Thomson Reuters.</w:t>
      </w:r>
    </w:p>
    <w:p w14:paraId="7B762AA8"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EDUCATION:</w:t>
      </w:r>
    </w:p>
    <w:p w14:paraId="7F4F7539"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Boston College, A.B., 1977</w:t>
      </w:r>
      <w:r w:rsidRPr="00582C26">
        <w:rPr>
          <w:rFonts w:ascii="Helvetica" w:eastAsia="Times New Roman" w:hAnsi="Helvetica" w:cs="Helvetica"/>
          <w:color w:val="666677"/>
          <w:sz w:val="21"/>
          <w:szCs w:val="21"/>
        </w:rPr>
        <w:br/>
        <w:t>Suffolk University Law School, J.D. 1977</w:t>
      </w:r>
    </w:p>
    <w:p w14:paraId="26511833"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BAR LICENSES:</w:t>
      </w:r>
    </w:p>
    <w:p w14:paraId="101A262F"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Commonwealth of Massachusetts, 1980</w:t>
      </w:r>
      <w:r w:rsidRPr="00582C26">
        <w:rPr>
          <w:rFonts w:ascii="Helvetica" w:eastAsia="Times New Roman" w:hAnsi="Helvetica" w:cs="Helvetica"/>
          <w:color w:val="666677"/>
          <w:sz w:val="21"/>
          <w:szCs w:val="21"/>
        </w:rPr>
        <w:br/>
        <w:t>United States District Court, District of Massachusetts, 1981</w:t>
      </w:r>
      <w:r w:rsidRPr="00582C26">
        <w:rPr>
          <w:rFonts w:ascii="Helvetica" w:eastAsia="Times New Roman" w:hAnsi="Helvetica" w:cs="Helvetica"/>
          <w:color w:val="666677"/>
          <w:sz w:val="21"/>
          <w:szCs w:val="21"/>
        </w:rPr>
        <w:br/>
        <w:t>United States Court of Appeals, First Circuit, 1981</w:t>
      </w:r>
      <w:r w:rsidRPr="00582C26">
        <w:rPr>
          <w:rFonts w:ascii="Helvetica" w:eastAsia="Times New Roman" w:hAnsi="Helvetica" w:cs="Helvetica"/>
          <w:color w:val="666677"/>
          <w:sz w:val="21"/>
          <w:szCs w:val="21"/>
        </w:rPr>
        <w:br/>
        <w:t>United States Tax Court, 1988</w:t>
      </w:r>
      <w:r w:rsidRPr="00582C26">
        <w:rPr>
          <w:rFonts w:ascii="Helvetica" w:eastAsia="Times New Roman" w:hAnsi="Helvetica" w:cs="Helvetica"/>
          <w:color w:val="666677"/>
          <w:sz w:val="21"/>
          <w:szCs w:val="21"/>
        </w:rPr>
        <w:br/>
        <w:t>Supreme Court of the United States of America, 1993</w:t>
      </w:r>
      <w:r w:rsidRPr="00582C26">
        <w:rPr>
          <w:rFonts w:ascii="Helvetica" w:eastAsia="Times New Roman" w:hAnsi="Helvetica" w:cs="Helvetica"/>
          <w:color w:val="666677"/>
          <w:sz w:val="21"/>
          <w:szCs w:val="21"/>
        </w:rPr>
        <w:br/>
        <w:t>United States Court of Appeals for the Armed Forces, 2016</w:t>
      </w:r>
    </w:p>
    <w:p w14:paraId="5637A1C1"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TITLE AGENT:</w:t>
      </w:r>
      <w:r w:rsidRPr="00582C26">
        <w:rPr>
          <w:rFonts w:ascii="Helvetica" w:eastAsia="Times New Roman" w:hAnsi="Helvetica" w:cs="Helvetica"/>
          <w:color w:val="666677"/>
          <w:sz w:val="21"/>
          <w:szCs w:val="21"/>
        </w:rPr>
        <w:t> WFG NATIONAL TITLE INSURANCE COMPANY</w:t>
      </w:r>
    </w:p>
    <w:p w14:paraId="2F454A4C"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BAR SERVICE:</w:t>
      </w:r>
    </w:p>
    <w:p w14:paraId="10400FA4"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AMERICAN BAR ASSOCIATION-</w:t>
      </w:r>
    </w:p>
    <w:p w14:paraId="04A4CBBE"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My membership and service to the American Bar Association (ABA) spans more than 30 years, with memberships in several sections, and active service in leadership roles beginning with the Young Lawyers Division and since 1992 with the currently named Solo, Small Firm and General Practice Division (</w:t>
      </w:r>
      <w:proofErr w:type="spellStart"/>
      <w:r w:rsidRPr="00582C26">
        <w:rPr>
          <w:rFonts w:ascii="Helvetica" w:eastAsia="Times New Roman" w:hAnsi="Helvetica" w:cs="Helvetica"/>
          <w:color w:val="666677"/>
          <w:sz w:val="21"/>
          <w:szCs w:val="21"/>
        </w:rPr>
        <w:t>GPSolo</w:t>
      </w:r>
      <w:proofErr w:type="spellEnd"/>
      <w:r w:rsidRPr="00582C26">
        <w:rPr>
          <w:rFonts w:ascii="Helvetica" w:eastAsia="Times New Roman" w:hAnsi="Helvetica" w:cs="Helvetica"/>
          <w:color w:val="666677"/>
          <w:sz w:val="21"/>
          <w:szCs w:val="21"/>
        </w:rPr>
        <w:t>) where I recently concluded my year as Chair as follows:</w:t>
      </w:r>
    </w:p>
    <w:p w14:paraId="4128DE3D"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ABA SOLO, SMALL FIRM &amp; GENERAL PRACTICE DIVISION (</w:t>
      </w:r>
      <w:proofErr w:type="spellStart"/>
      <w:r w:rsidRPr="00582C26">
        <w:rPr>
          <w:rFonts w:ascii="Arial" w:eastAsia="Times New Roman" w:hAnsi="Arial" w:cs="Arial"/>
          <w:color w:val="555566"/>
          <w:spacing w:val="-15"/>
          <w:kern w:val="36"/>
          <w:sz w:val="26"/>
          <w:szCs w:val="26"/>
        </w:rPr>
        <w:t>GPSolo</w:t>
      </w:r>
      <w:proofErr w:type="spellEnd"/>
      <w:r w:rsidRPr="00582C26">
        <w:rPr>
          <w:rFonts w:ascii="Arial" w:eastAsia="Times New Roman" w:hAnsi="Arial" w:cs="Arial"/>
          <w:color w:val="555566"/>
          <w:spacing w:val="-15"/>
          <w:kern w:val="36"/>
          <w:sz w:val="26"/>
          <w:szCs w:val="26"/>
        </w:rPr>
        <w:t>)</w:t>
      </w:r>
    </w:p>
    <w:p w14:paraId="57E29610"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Current Immediate Past Chair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lastRenderedPageBreak/>
        <w:t>1992-present</w:t>
      </w:r>
      <w:r w:rsidRPr="00582C26">
        <w:rPr>
          <w:rFonts w:ascii="Helvetica" w:eastAsia="Times New Roman" w:hAnsi="Helvetica" w:cs="Helvetica"/>
          <w:color w:val="666677"/>
          <w:sz w:val="21"/>
          <w:szCs w:val="21"/>
        </w:rPr>
        <w:t> Too many positions to list here in the areas of finance, revenue enhancement, corporate sponsorships, publications, long range planning, nominating committee (served as member and chair), liaison positions to numerous other ABA entities and assorted other positions in service to the Division</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2012-201</w:t>
      </w:r>
      <w:r w:rsidRPr="00582C26">
        <w:rPr>
          <w:rFonts w:ascii="Helvetica" w:eastAsia="Times New Roman" w:hAnsi="Helvetica" w:cs="Helvetica"/>
          <w:color w:val="666677"/>
          <w:sz w:val="21"/>
          <w:szCs w:val="21"/>
        </w:rPr>
        <w:t>3 Secretary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2013-201</w:t>
      </w:r>
      <w:r w:rsidRPr="00582C26">
        <w:rPr>
          <w:rFonts w:ascii="Helvetica" w:eastAsia="Times New Roman" w:hAnsi="Helvetica" w:cs="Helvetica"/>
          <w:color w:val="666677"/>
          <w:sz w:val="21"/>
          <w:szCs w:val="21"/>
        </w:rPr>
        <w:t>4 Vice-Chair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2014-2015t</w:t>
      </w:r>
      <w:r w:rsidRPr="00582C26">
        <w:rPr>
          <w:rFonts w:ascii="Helvetica" w:eastAsia="Times New Roman" w:hAnsi="Helvetica" w:cs="Helvetica"/>
          <w:color w:val="666677"/>
          <w:sz w:val="21"/>
          <w:szCs w:val="21"/>
        </w:rPr>
        <w:t> Chair-Elect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2015- 2016</w:t>
      </w:r>
      <w:r w:rsidRPr="00582C26">
        <w:rPr>
          <w:rFonts w:ascii="Helvetica" w:eastAsia="Times New Roman" w:hAnsi="Helvetica" w:cs="Helvetica"/>
          <w:color w:val="666677"/>
          <w:sz w:val="21"/>
          <w:szCs w:val="21"/>
        </w:rPr>
        <w:t> Chair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2016- Present</w:t>
      </w:r>
      <w:r w:rsidRPr="00582C26">
        <w:rPr>
          <w:rFonts w:ascii="Helvetica" w:eastAsia="Times New Roman" w:hAnsi="Helvetica" w:cs="Helvetica"/>
          <w:color w:val="666677"/>
          <w:sz w:val="21"/>
          <w:szCs w:val="21"/>
        </w:rPr>
        <w:t> Immediate Past Chair (Division Officer)</w:t>
      </w:r>
      <w:r w:rsidRPr="00582C26">
        <w:rPr>
          <w:rFonts w:ascii="Helvetica" w:eastAsia="Times New Roman" w:hAnsi="Helvetica" w:cs="Helvetica"/>
          <w:color w:val="666677"/>
          <w:sz w:val="21"/>
          <w:szCs w:val="21"/>
        </w:rPr>
        <w:br/>
      </w:r>
      <w:r w:rsidRPr="00582C26">
        <w:rPr>
          <w:rFonts w:ascii="Helvetica" w:eastAsia="Times New Roman" w:hAnsi="Helvetica" w:cs="Helvetica"/>
          <w:b/>
          <w:bCs/>
          <w:color w:val="666677"/>
          <w:sz w:val="21"/>
          <w:szCs w:val="21"/>
        </w:rPr>
        <w:t>2016-Present</w:t>
      </w:r>
      <w:r w:rsidRPr="00582C26">
        <w:rPr>
          <w:rFonts w:ascii="Helvetica" w:eastAsia="Times New Roman" w:hAnsi="Helvetica" w:cs="Helvetica"/>
          <w:color w:val="666677"/>
          <w:sz w:val="21"/>
          <w:szCs w:val="21"/>
        </w:rPr>
        <w:t> Division Delegate to ABA House of Delegates</w:t>
      </w:r>
    </w:p>
    <w:p w14:paraId="2AA3BDBA"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ABA HOUSE OF DELEGATES</w:t>
      </w:r>
    </w:p>
    <w:p w14:paraId="66B26135"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2016- Present</w:t>
      </w:r>
      <w:r w:rsidRPr="00582C26">
        <w:rPr>
          <w:rFonts w:ascii="Helvetica" w:eastAsia="Times New Roman" w:hAnsi="Helvetica" w:cs="Helvetica"/>
          <w:color w:val="666677"/>
          <w:sz w:val="21"/>
          <w:szCs w:val="21"/>
        </w:rPr>
        <w:t> Division Delegate to the Solo, Small Firm and General Practice Division (</w:t>
      </w:r>
      <w:proofErr w:type="spellStart"/>
      <w:r w:rsidRPr="00582C26">
        <w:rPr>
          <w:rFonts w:ascii="Helvetica" w:eastAsia="Times New Roman" w:hAnsi="Helvetica" w:cs="Helvetica"/>
          <w:color w:val="666677"/>
          <w:sz w:val="21"/>
          <w:szCs w:val="21"/>
        </w:rPr>
        <w:t>GPSolo</w:t>
      </w:r>
      <w:proofErr w:type="spellEnd"/>
      <w:r w:rsidRPr="00582C26">
        <w:rPr>
          <w:rFonts w:ascii="Helvetica" w:eastAsia="Times New Roman" w:hAnsi="Helvetica" w:cs="Helvetica"/>
          <w:color w:val="666677"/>
          <w:sz w:val="21"/>
          <w:szCs w:val="21"/>
        </w:rPr>
        <w:t>)</w:t>
      </w:r>
    </w:p>
    <w:p w14:paraId="644829E2"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ABA COMMISSION OF LAW AND AGING</w:t>
      </w:r>
    </w:p>
    <w:p w14:paraId="3F7BB811"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2014-present- Commissioner</w:t>
      </w:r>
      <w:r w:rsidRPr="00582C26">
        <w:rPr>
          <w:rFonts w:ascii="Helvetica" w:eastAsia="Times New Roman" w:hAnsi="Helvetica" w:cs="Helvetica"/>
          <w:color w:val="666677"/>
          <w:sz w:val="21"/>
          <w:szCs w:val="21"/>
        </w:rPr>
        <w:t> (Presidential Appointment)</w:t>
      </w:r>
    </w:p>
    <w:p w14:paraId="08512C69"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REAL ESTATE, PROBATE AND TRUST LAW SECTION-</w:t>
      </w:r>
      <w:r w:rsidRPr="00582C26">
        <w:rPr>
          <w:rFonts w:ascii="Helvetica" w:eastAsia="Times New Roman" w:hAnsi="Helvetica" w:cs="Helvetica"/>
          <w:color w:val="666677"/>
          <w:sz w:val="21"/>
          <w:szCs w:val="21"/>
        </w:rPr>
        <w:t> Member </w:t>
      </w:r>
      <w:r w:rsidRPr="00582C26">
        <w:rPr>
          <w:rFonts w:ascii="Helvetica" w:eastAsia="Times New Roman" w:hAnsi="Helvetica" w:cs="Helvetica"/>
          <w:b/>
          <w:bCs/>
          <w:color w:val="666677"/>
          <w:sz w:val="21"/>
          <w:szCs w:val="21"/>
        </w:rPr>
        <w:t>LAW PRACTICE DIVISION-</w:t>
      </w:r>
      <w:r w:rsidRPr="00582C26">
        <w:rPr>
          <w:rFonts w:ascii="Helvetica" w:eastAsia="Times New Roman" w:hAnsi="Helvetica" w:cs="Helvetica"/>
          <w:color w:val="666677"/>
          <w:sz w:val="21"/>
          <w:szCs w:val="21"/>
        </w:rPr>
        <w:t> Member </w:t>
      </w:r>
      <w:r w:rsidRPr="00582C26">
        <w:rPr>
          <w:rFonts w:ascii="Helvetica" w:eastAsia="Times New Roman" w:hAnsi="Helvetica" w:cs="Helvetica"/>
          <w:b/>
          <w:bCs/>
          <w:color w:val="666677"/>
          <w:sz w:val="21"/>
          <w:szCs w:val="21"/>
        </w:rPr>
        <w:t>SENIOR LAWYERS DIVISION-</w:t>
      </w:r>
      <w:r w:rsidRPr="00582C26">
        <w:rPr>
          <w:rFonts w:ascii="Helvetica" w:eastAsia="Times New Roman" w:hAnsi="Helvetica" w:cs="Helvetica"/>
          <w:color w:val="666677"/>
          <w:sz w:val="21"/>
          <w:szCs w:val="21"/>
        </w:rPr>
        <w:t> Member </w:t>
      </w:r>
      <w:r w:rsidRPr="00582C26">
        <w:rPr>
          <w:rFonts w:ascii="Helvetica" w:eastAsia="Times New Roman" w:hAnsi="Helvetica" w:cs="Helvetica"/>
          <w:b/>
          <w:bCs/>
          <w:color w:val="666677"/>
          <w:sz w:val="21"/>
          <w:szCs w:val="21"/>
        </w:rPr>
        <w:t>FELLOWS OF THE YOUNG LAWYERS DIVISION-</w:t>
      </w:r>
      <w:r w:rsidRPr="00582C26">
        <w:rPr>
          <w:rFonts w:ascii="Helvetica" w:eastAsia="Times New Roman" w:hAnsi="Helvetica" w:cs="Helvetica"/>
          <w:color w:val="666677"/>
          <w:sz w:val="21"/>
          <w:szCs w:val="21"/>
        </w:rPr>
        <w:t> Member</w:t>
      </w:r>
    </w:p>
    <w:p w14:paraId="2D216F85"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MASSACHUSETTS BAR ASSOCIATION-</w:t>
      </w:r>
    </w:p>
    <w:p w14:paraId="76BFFDB5"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color w:val="666677"/>
          <w:sz w:val="21"/>
          <w:szCs w:val="21"/>
        </w:rPr>
        <w:t>Young Lawyers Division, Past Chair</w:t>
      </w:r>
      <w:r w:rsidRPr="00582C26">
        <w:rPr>
          <w:rFonts w:ascii="Helvetica" w:eastAsia="Times New Roman" w:hAnsi="Helvetica" w:cs="Helvetica"/>
          <w:color w:val="666677"/>
          <w:sz w:val="21"/>
          <w:szCs w:val="21"/>
        </w:rPr>
        <w:br/>
        <w:t>Probate Law Section- Member</w:t>
      </w:r>
      <w:r w:rsidRPr="00582C26">
        <w:rPr>
          <w:rFonts w:ascii="Helvetica" w:eastAsia="Times New Roman" w:hAnsi="Helvetica" w:cs="Helvetica"/>
          <w:color w:val="666677"/>
          <w:sz w:val="21"/>
          <w:szCs w:val="21"/>
        </w:rPr>
        <w:br/>
        <w:t>Civil Litigation Section-Member</w:t>
      </w:r>
      <w:r w:rsidRPr="00582C26">
        <w:rPr>
          <w:rFonts w:ascii="Helvetica" w:eastAsia="Times New Roman" w:hAnsi="Helvetica" w:cs="Helvetica"/>
          <w:color w:val="666677"/>
          <w:sz w:val="21"/>
          <w:szCs w:val="21"/>
        </w:rPr>
        <w:br/>
        <w:t>Real Estate Law Section-Member</w:t>
      </w:r>
      <w:r w:rsidRPr="00582C26">
        <w:rPr>
          <w:rFonts w:ascii="Helvetica" w:eastAsia="Times New Roman" w:hAnsi="Helvetica" w:cs="Helvetica"/>
          <w:color w:val="666677"/>
          <w:sz w:val="21"/>
          <w:szCs w:val="21"/>
        </w:rPr>
        <w:br/>
        <w:t>Law Practice Management Section-Member</w:t>
      </w:r>
      <w:r w:rsidRPr="00582C26">
        <w:rPr>
          <w:rFonts w:ascii="Helvetica" w:eastAsia="Times New Roman" w:hAnsi="Helvetica" w:cs="Helvetica"/>
          <w:color w:val="666677"/>
          <w:sz w:val="21"/>
          <w:szCs w:val="21"/>
        </w:rPr>
        <w:br/>
        <w:t>Sole Practitioner and Small Firm Section-Member</w:t>
      </w:r>
    </w:p>
    <w:p w14:paraId="3E74F207"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CAMBRIDGE ARLINGTON BELMONT BAR ASSOCIATION-</w:t>
      </w:r>
      <w:r w:rsidRPr="00582C26">
        <w:rPr>
          <w:rFonts w:ascii="Helvetica" w:eastAsia="Times New Roman" w:hAnsi="Helvetica" w:cs="Helvetica"/>
          <w:color w:val="666677"/>
          <w:sz w:val="21"/>
          <w:szCs w:val="21"/>
        </w:rPr>
        <w:t> Past President</w:t>
      </w:r>
    </w:p>
    <w:p w14:paraId="2775D854"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REAL ESTATE BAR ASSOCIATION OF MASSACHUSETTS-</w:t>
      </w:r>
      <w:r w:rsidRPr="00582C26">
        <w:rPr>
          <w:rFonts w:ascii="Helvetica" w:eastAsia="Times New Roman" w:hAnsi="Helvetica" w:cs="Helvetica"/>
          <w:color w:val="666677"/>
          <w:sz w:val="21"/>
          <w:szCs w:val="21"/>
        </w:rPr>
        <w:t> Member</w:t>
      </w:r>
    </w:p>
    <w:p w14:paraId="6EF8C390" w14:textId="77777777" w:rsidR="00582C26" w:rsidRPr="00582C26" w:rsidRDefault="00582C26" w:rsidP="00582C26">
      <w:pPr>
        <w:shd w:val="clear" w:color="auto" w:fill="F5F5F5"/>
        <w:spacing w:after="225" w:line="660" w:lineRule="atLeast"/>
        <w:outlineLvl w:val="0"/>
        <w:rPr>
          <w:rFonts w:ascii="Arial" w:eastAsia="Times New Roman" w:hAnsi="Arial" w:cs="Arial"/>
          <w:color w:val="555566"/>
          <w:spacing w:val="-15"/>
          <w:kern w:val="36"/>
          <w:sz w:val="26"/>
          <w:szCs w:val="26"/>
        </w:rPr>
      </w:pPr>
      <w:r w:rsidRPr="00582C26">
        <w:rPr>
          <w:rFonts w:ascii="Arial" w:eastAsia="Times New Roman" w:hAnsi="Arial" w:cs="Arial"/>
          <w:color w:val="555566"/>
          <w:spacing w:val="-15"/>
          <w:kern w:val="36"/>
          <w:sz w:val="26"/>
          <w:szCs w:val="26"/>
        </w:rPr>
        <w:t>CIVIC/COMMUNITY SERVICE:</w:t>
      </w:r>
    </w:p>
    <w:p w14:paraId="58735C3A"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Rotary Club of Belmont (MA)</w:t>
      </w:r>
      <w:r w:rsidRPr="00582C26">
        <w:rPr>
          <w:rFonts w:ascii="Helvetica" w:eastAsia="Times New Roman" w:hAnsi="Helvetica" w:cs="Helvetica"/>
          <w:color w:val="666677"/>
          <w:sz w:val="21"/>
          <w:szCs w:val="21"/>
        </w:rPr>
        <w:t> -Past President</w:t>
      </w:r>
    </w:p>
    <w:p w14:paraId="5CA61315"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Town of Belmont, Massachusetts-</w:t>
      </w:r>
      <w:r w:rsidRPr="00582C26">
        <w:rPr>
          <w:rFonts w:ascii="Helvetica" w:eastAsia="Times New Roman" w:hAnsi="Helvetica" w:cs="Helvetica"/>
          <w:color w:val="666677"/>
          <w:sz w:val="21"/>
          <w:szCs w:val="21"/>
        </w:rPr>
        <w:t> Member, Board of Selectmen (1995 – 1998). Responsible for general direction and management of the property and affairs of Belmont, MA, a Boston suburb of 25,000. Town Meeting Member continuously since 1982. Active in local Church affairs, town athletic programs, community projects and other Town Committees.</w:t>
      </w:r>
    </w:p>
    <w:p w14:paraId="6A36E9B0"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lastRenderedPageBreak/>
        <w:t>Suffolk University Law School Alumni Association-</w:t>
      </w:r>
      <w:r w:rsidRPr="00582C26">
        <w:rPr>
          <w:rFonts w:ascii="Helvetica" w:eastAsia="Times New Roman" w:hAnsi="Helvetica" w:cs="Helvetica"/>
          <w:color w:val="666677"/>
          <w:sz w:val="21"/>
          <w:szCs w:val="21"/>
        </w:rPr>
        <w:t>Past President</w:t>
      </w:r>
    </w:p>
    <w:p w14:paraId="57AFF5B4" w14:textId="77777777" w:rsidR="00582C26" w:rsidRPr="00582C26" w:rsidRDefault="00582C26" w:rsidP="00582C26">
      <w:pPr>
        <w:shd w:val="clear" w:color="auto" w:fill="F5F5F5"/>
        <w:spacing w:after="300" w:line="240" w:lineRule="auto"/>
        <w:rPr>
          <w:rFonts w:ascii="Helvetica" w:eastAsia="Times New Roman" w:hAnsi="Helvetica" w:cs="Helvetica"/>
          <w:color w:val="666677"/>
          <w:sz w:val="21"/>
          <w:szCs w:val="21"/>
        </w:rPr>
      </w:pPr>
      <w:r w:rsidRPr="00582C26">
        <w:rPr>
          <w:rFonts w:ascii="Helvetica" w:eastAsia="Times New Roman" w:hAnsi="Helvetica" w:cs="Helvetica"/>
          <w:b/>
          <w:bCs/>
          <w:color w:val="666677"/>
          <w:sz w:val="21"/>
          <w:szCs w:val="21"/>
        </w:rPr>
        <w:t>Belmont Historical Society-</w:t>
      </w:r>
      <w:r w:rsidRPr="00582C26">
        <w:rPr>
          <w:rFonts w:ascii="Helvetica" w:eastAsia="Times New Roman" w:hAnsi="Helvetica" w:cs="Helvetica"/>
          <w:color w:val="666677"/>
          <w:sz w:val="21"/>
          <w:szCs w:val="21"/>
        </w:rPr>
        <w:t> Member, Board of Directors</w:t>
      </w:r>
    </w:p>
    <w:p w14:paraId="1471E265" w14:textId="77777777" w:rsidR="00E43500" w:rsidRDefault="00E43500"/>
    <w:sectPr w:rsidR="00E4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26"/>
    <w:rsid w:val="00582C26"/>
    <w:rsid w:val="00723197"/>
    <w:rsid w:val="00E4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55B7"/>
  <w15:chartTrackingRefBased/>
  <w15:docId w15:val="{B2EAC84B-C066-49F6-943D-407532A8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26"/>
    <w:rPr>
      <w:rFonts w:ascii="Times New Roman" w:eastAsia="Times New Roman" w:hAnsi="Times New Roman" w:cs="Times New Roman"/>
      <w:b/>
      <w:bCs/>
      <w:kern w:val="36"/>
      <w:sz w:val="48"/>
      <w:szCs w:val="48"/>
    </w:rPr>
  </w:style>
  <w:style w:type="paragraph" w:customStyle="1" w:styleId="mb25">
    <w:name w:val="mb25"/>
    <w:basedOn w:val="Normal"/>
    <w:rsid w:val="00582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07918">
      <w:bodyDiv w:val="1"/>
      <w:marLeft w:val="0"/>
      <w:marRight w:val="0"/>
      <w:marTop w:val="0"/>
      <w:marBottom w:val="0"/>
      <w:divBdr>
        <w:top w:val="none" w:sz="0" w:space="0" w:color="auto"/>
        <w:left w:val="none" w:sz="0" w:space="0" w:color="auto"/>
        <w:bottom w:val="none" w:sz="0" w:space="0" w:color="auto"/>
        <w:right w:val="none" w:sz="0" w:space="0" w:color="auto"/>
      </w:divBdr>
    </w:div>
    <w:div w:id="17419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avelts</dc:creator>
  <cp:keywords/>
  <dc:description/>
  <cp:lastModifiedBy>Greg Mandile</cp:lastModifiedBy>
  <cp:revision>2</cp:revision>
  <dcterms:created xsi:type="dcterms:W3CDTF">2020-05-01T14:19:00Z</dcterms:created>
  <dcterms:modified xsi:type="dcterms:W3CDTF">2020-05-01T14:19:00Z</dcterms:modified>
</cp:coreProperties>
</file>